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川东非物质文化遗产保护与发展研究中心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2022年度拟立项项目一览表</w:t>
      </w: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155"/>
        <w:gridCol w:w="1227"/>
        <w:gridCol w:w="4472"/>
        <w:gridCol w:w="1419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 位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 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类 型</w:t>
            </w:r>
          </w:p>
        </w:tc>
        <w:tc>
          <w:tcPr>
            <w:tcW w:w="44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四川大学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川东非物质文化遗产博物馆的优秀案例研究</w:t>
            </w:r>
          </w:p>
        </w:tc>
        <w:tc>
          <w:tcPr>
            <w:tcW w:w="1419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李佳蔓</w:t>
            </w:r>
          </w:p>
        </w:tc>
        <w:tc>
          <w:tcPr>
            <w:tcW w:w="3900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严可健、张逸云、罗佳雨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四川文化艺术学院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“文化线路”视域下川东薅草锣鼓与陇南薅草锣鼓口述史的比较研究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文飞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邓彦睿、罗金军、许智宏、白雪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川东区域非物质文化遗产甘棠火龙的社会人类学阐释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石姣娜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胡杨、张岩松、马思远、李慕怡、祝利平、闫青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资源整合视阈下川东民间武术的活态传承与协同发展机制研究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张岩松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陈振勇、沈娟、朱丽霞、袁智勇、石姣娜、曾子芮、马思远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非遗视野下巴山民歌的唱腔及艺术表现嬗变研究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张浩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川东土家族薅草锣鼓非遗符号的内涵与传承研究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李辉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达州市体育非物质文化遗产助推乡村振兴的路径研究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马思远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张岩松、周恩明、李慕怡、石姣娜、郎佳凤、廖小龙、李文君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川东竹琴影像志发展现状及创作范式探究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秦二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王文东、安前进、黎欢、邱双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从传承到传播：川东体育非物质文化遗产旅游形象塑造与推广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邓闿林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樊永强、郎佳凤、洪旭辉、胡帅、王圣、何月冬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城镇化进程中传统村落景观同质化风险及对策研究——以达州市罗家坝遗址传统群落的文化记忆场域重塑为例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陈科宇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彭琳、符靖、郭岩、石亮亮 、尹义桐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文化自信背景下达州市“法门武术”非遗数字影像化保护与传承研究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陈海平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吴波、万千一、郝富成、邵明、张靖、黄克涛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国家非遗“安仁板凳龙”的现代传播策略研究与实践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张桢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吴海霞、史明娜、马菱苓、周秋银、罗敏、张靖、刘伟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开江民歌薅秧歌搜集、整理与研究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唐贤美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潘广宇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国家级非物质文化遗产——安仁板凳龙传承人口述史影像纪录研究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安前进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兰景婷、兰华、张桢、刘伟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“非遗”视域下土家余门拳活态传承与文化构建研究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祝利平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洪旭辉、徐世刚、席蓬、罗华磊、孙亮亮、黄秋雨、赵伟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湖州师范学院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历史传承与文化共享：川东非物质文化遗产的保护传承案例研究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朱强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刘丽、宋亮、武亮、沈琪霞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0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川东非物质文化遗产传承群体培养路径研究——以马渡山歌为例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胡郑丽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闫伟、姜约、刘长宇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西华大学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川东非遗文化与中华优秀传统文化的可视化传承与创新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郝淼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高洁、冯兆、赵凌之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达川泥人道舞蹈研究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马雷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袁磊、安普义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辽宁百信度人力资源服务有限公司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非物质文化遗产视阈下薅草锣鼓的保护与传承——川、渝等地的跨界研究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关杰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四川文化艺术学院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一般项目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川东非物质文化遗产婚嫁歌的传承与保护研究——以广安哭嫁歌为例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马骁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李艺、孙莉、黄钰琀、刘柳、林美涵、孙镱鸣、许文婷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自筹项目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记忆达州——川东传统手工技艺类非遗的影像书写与传播研究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刘清花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何斌、丁伟、安前进、周丽、陈梦圆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自筹项目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川东非遗文化创意产品的开发与设计研究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许丽丽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彭琳、吴涛、金小风、胡川、李若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自筹项目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非遗舞蹈“安仁板凳龙”的影像志研究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陈子瑶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陈国志、赵新琳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达州职业技术学院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自筹项目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川东非物质文化遗产系统—旅游业非协调耦合时空演变及路径优化研究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陈也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董铃、苟倩、易正容、潘园园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四川文化艺术学院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自筹项目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非物质文化遗产视野下巴山背二歌的传承与保护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黄钰琀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邓彦睿、孙莉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马骁、李珊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孙涛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达州市巴文化研究院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自筹项目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三汇彩亭会保护利用研究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袁磊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王义汇、马雷、钮珊珊、陈杨猛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四川文化艺术学院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自筹项目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达州数字化非遗保护的路径与策略研究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陈翔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关键、仲昭铭、杨晓蓉、马文艺、鲁炜中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自筹项目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川东非物质文化保护与传承研究——以宣汉民歌为例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魏见耘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姜约、赵栅凌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四川文化艺术学院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自筹项目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重庆接龙吹打乐的传承与发展路径研究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文扬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邓彦睿、郭小琴、罗崇阳、王欢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四川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文理学院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自筹项目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川东非物质文化遗产融入高校教育的传承与创新研究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宋涛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肖丽利、胡郑丽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达州中医药职业学院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自筹项目</w:t>
            </w:r>
          </w:p>
        </w:tc>
        <w:tc>
          <w:tcPr>
            <w:tcW w:w="447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中医药文化在传统节日中的传承——以端午节为例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杨海燕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石亮亮、马雷、李晓龙、向采芹、张银素</w:t>
            </w:r>
          </w:p>
        </w:tc>
      </w:tr>
    </w:tbl>
    <w:p>
      <w:pPr>
        <w:rPr>
          <w:rFonts w:hint="eastAsia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mNGI3NzVmN2JjZjdiMjY3MDQ3ZTFlZGJjOTk1NjYifQ=="/>
  </w:docVars>
  <w:rsids>
    <w:rsidRoot w:val="00B27946"/>
    <w:rsid w:val="000621E9"/>
    <w:rsid w:val="001D313D"/>
    <w:rsid w:val="00283497"/>
    <w:rsid w:val="00623075"/>
    <w:rsid w:val="006852B4"/>
    <w:rsid w:val="00784AB0"/>
    <w:rsid w:val="009A713A"/>
    <w:rsid w:val="00AB0D27"/>
    <w:rsid w:val="00B27946"/>
    <w:rsid w:val="00BA7F74"/>
    <w:rsid w:val="00C675C8"/>
    <w:rsid w:val="00D919A1"/>
    <w:rsid w:val="00E0623F"/>
    <w:rsid w:val="00E76E10"/>
    <w:rsid w:val="00EF52F4"/>
    <w:rsid w:val="08EF3E3A"/>
    <w:rsid w:val="097B1319"/>
    <w:rsid w:val="0B9E672D"/>
    <w:rsid w:val="0DBF09BF"/>
    <w:rsid w:val="0E6513B7"/>
    <w:rsid w:val="158C736D"/>
    <w:rsid w:val="1CF846C9"/>
    <w:rsid w:val="2E17156E"/>
    <w:rsid w:val="37B565B2"/>
    <w:rsid w:val="37F05F5D"/>
    <w:rsid w:val="47685334"/>
    <w:rsid w:val="4B2E2169"/>
    <w:rsid w:val="4BE03804"/>
    <w:rsid w:val="4ECE7922"/>
    <w:rsid w:val="56D24578"/>
    <w:rsid w:val="59277445"/>
    <w:rsid w:val="5B7243B0"/>
    <w:rsid w:val="602826D5"/>
    <w:rsid w:val="65B857C8"/>
    <w:rsid w:val="696D0549"/>
    <w:rsid w:val="6E0210EA"/>
    <w:rsid w:val="6F676652"/>
    <w:rsid w:val="6FD9651F"/>
    <w:rsid w:val="70473489"/>
    <w:rsid w:val="7A1B7F71"/>
    <w:rsid w:val="7D5120C8"/>
    <w:rsid w:val="7D97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1776</Words>
  <Characters>2292</Characters>
  <Lines>2</Lines>
  <Paragraphs>1</Paragraphs>
  <TotalTime>15</TotalTime>
  <ScaleCrop>false</ScaleCrop>
  <LinksUpToDate>false</LinksUpToDate>
  <CharactersWithSpaces>2298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2022-06-26T02:12:00Z</dcterms:created>
  <dc:creator>熊明川</dc:creator>
  <cp:lastModifiedBy>熊猫</cp:lastModifiedBy>
  <dcterms:modified xsi:type="dcterms:W3CDTF">2022-12-09T07:34:51Z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B0C0A5165BB24F6E94EB928CAF51B5B7</vt:lpwstr>
  </property>
</Properties>
</file>